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20" w:rsidRDefault="002B4ACB" w:rsidP="00475620">
      <w:pPr>
        <w:jc w:val="center"/>
        <w:rPr>
          <w:b/>
          <w:sz w:val="28"/>
        </w:rPr>
      </w:pPr>
      <w:r w:rsidRPr="002B4ACB">
        <w:rPr>
          <w:b/>
          <w:noProof/>
          <w:sz w:val="28"/>
        </w:rPr>
        <w:drawing>
          <wp:anchor distT="0" distB="0" distL="114300" distR="114300" simplePos="0" relativeHeight="251660288" behindDoc="1" locked="0" layoutInCell="1" allowOverlap="1" wp14:anchorId="09A3D8DE" wp14:editId="6DC37930">
            <wp:simplePos x="0" y="0"/>
            <wp:positionH relativeFrom="column">
              <wp:posOffset>2295525</wp:posOffset>
            </wp:positionH>
            <wp:positionV relativeFrom="paragraph">
              <wp:posOffset>-400050</wp:posOffset>
            </wp:positionV>
            <wp:extent cx="1438275" cy="1882140"/>
            <wp:effectExtent l="0" t="0" r="9525" b="3810"/>
            <wp:wrapTight wrapText="bothSides">
              <wp:wrapPolygon edited="0">
                <wp:start x="0" y="0"/>
                <wp:lineTo x="0" y="21425"/>
                <wp:lineTo x="21457" y="21425"/>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882140"/>
                    </a:xfrm>
                    <a:prstGeom prst="rect">
                      <a:avLst/>
                    </a:prstGeom>
                    <a:noFill/>
                  </pic:spPr>
                </pic:pic>
              </a:graphicData>
            </a:graphic>
          </wp:anchor>
        </w:drawing>
      </w:r>
    </w:p>
    <w:p w:rsidR="002B4ACB" w:rsidRDefault="002B4ACB" w:rsidP="00475620">
      <w:pPr>
        <w:jc w:val="center"/>
        <w:rPr>
          <w:b/>
          <w:sz w:val="28"/>
        </w:rPr>
      </w:pPr>
    </w:p>
    <w:p w:rsidR="002B4ACB" w:rsidRDefault="002B4ACB" w:rsidP="00933F60">
      <w:pPr>
        <w:rPr>
          <w:b/>
        </w:rPr>
      </w:pPr>
    </w:p>
    <w:p w:rsidR="002B4ACB" w:rsidRDefault="002B4ACB" w:rsidP="00933F60">
      <w:pPr>
        <w:rPr>
          <w:b/>
        </w:rPr>
      </w:pPr>
    </w:p>
    <w:p w:rsidR="002B4ACB" w:rsidRDefault="00360B16" w:rsidP="00933F60">
      <w:pPr>
        <w:rPr>
          <w:b/>
        </w:rPr>
      </w:pPr>
      <w:r>
        <w:rPr>
          <w:b/>
          <w:noProof/>
          <w:sz w:val="28"/>
        </w:rPr>
        <mc:AlternateContent>
          <mc:Choice Requires="wps">
            <w:drawing>
              <wp:anchor distT="0" distB="0" distL="114300" distR="114300" simplePos="0" relativeHeight="251659264" behindDoc="0" locked="0" layoutInCell="1" allowOverlap="1" wp14:anchorId="4C0585DD" wp14:editId="0AED4F59">
                <wp:simplePos x="0" y="0"/>
                <wp:positionH relativeFrom="column">
                  <wp:posOffset>-57150</wp:posOffset>
                </wp:positionH>
                <wp:positionV relativeFrom="paragraph">
                  <wp:posOffset>276861</wp:posOffset>
                </wp:positionV>
                <wp:extent cx="6299200" cy="381000"/>
                <wp:effectExtent l="0" t="0" r="6350" b="0"/>
                <wp:wrapNone/>
                <wp:docPr id="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0" cy="381000"/>
                        </a:xfrm>
                        <a:prstGeom prst="rect">
                          <a:avLst/>
                        </a:prstGeom>
                        <a:solidFill>
                          <a:schemeClr val="tx1"/>
                        </a:solidFill>
                      </wps:spPr>
                      <wps:txbx>
                        <w:txbxContent>
                          <w:p w:rsidR="00360B16" w:rsidRPr="00360B16" w:rsidRDefault="00360B16" w:rsidP="00360B16">
                            <w:pPr>
                              <w:spacing w:after="120"/>
                              <w:jc w:val="center"/>
                              <w:rPr>
                                <w:rFonts w:ascii="Arial" w:hAnsi="Arial" w:cs="Arial"/>
                                <w:b/>
                                <w:sz w:val="28"/>
                                <w:szCs w:val="28"/>
                              </w:rPr>
                            </w:pPr>
                            <w:r>
                              <w:rPr>
                                <w:rFonts w:ascii="Arial" w:hAnsi="Arial" w:cs="Arial"/>
                                <w:b/>
                                <w:sz w:val="28"/>
                                <w:szCs w:val="28"/>
                              </w:rPr>
                              <w:t xml:space="preserve">Assurance of Quality to be </w:t>
                            </w:r>
                            <w:proofErr w:type="gramStart"/>
                            <w:r>
                              <w:rPr>
                                <w:rFonts w:ascii="Arial" w:hAnsi="Arial" w:cs="Arial"/>
                                <w:b/>
                                <w:sz w:val="28"/>
                                <w:szCs w:val="28"/>
                              </w:rPr>
                              <w:t>Applied</w:t>
                            </w:r>
                            <w:proofErr w:type="gramEnd"/>
                            <w:r>
                              <w:rPr>
                                <w:rFonts w:ascii="Arial" w:hAnsi="Arial" w:cs="Arial"/>
                                <w:b/>
                                <w:sz w:val="28"/>
                                <w:szCs w:val="28"/>
                              </w:rPr>
                              <w:t xml:space="preserve"> to Dairy Pro Training P</w:t>
                            </w:r>
                            <w:r w:rsidRPr="00360B16">
                              <w:rPr>
                                <w:rFonts w:ascii="Arial" w:hAnsi="Arial" w:cs="Arial"/>
                                <w:b/>
                                <w:sz w:val="28"/>
                                <w:szCs w:val="28"/>
                              </w:rPr>
                              <w:t>artners</w:t>
                            </w:r>
                          </w:p>
                          <w:p w:rsidR="00D930AE" w:rsidRPr="00D56EE7" w:rsidRDefault="00D930AE" w:rsidP="002B4ACB">
                            <w:pPr>
                              <w:pStyle w:val="ListParagraph"/>
                              <w:spacing w:after="0"/>
                              <w:jc w:val="center"/>
                              <w:rPr>
                                <w:sz w:val="18"/>
                              </w:rPr>
                            </w:pP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4.5pt;margin-top:21.8pt;width:49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" fillcolor="black [3213]" stroked="f">
                <v:path arrowok="t"/>
                <v:textbox>
                  <w:txbxContent>
                    <w:p w:rsidR="00360B16" w:rsidRPr="00360B16" w:rsidRDefault="00360B16" w:rsidP="00360B16">
                      <w:pPr>
                        <w:spacing w:after="120"/>
                        <w:jc w:val="center"/>
                        <w:rPr>
                          <w:rFonts w:ascii="Arial" w:hAnsi="Arial" w:cs="Arial"/>
                          <w:b/>
                          <w:sz w:val="28"/>
                          <w:szCs w:val="28"/>
                        </w:rPr>
                      </w:pPr>
                      <w:r>
                        <w:rPr>
                          <w:rFonts w:ascii="Arial" w:hAnsi="Arial" w:cs="Arial"/>
                          <w:b/>
                          <w:sz w:val="28"/>
                          <w:szCs w:val="28"/>
                        </w:rPr>
                        <w:t xml:space="preserve">Assurance of Quality to be </w:t>
                      </w:r>
                      <w:proofErr w:type="gramStart"/>
                      <w:r>
                        <w:rPr>
                          <w:rFonts w:ascii="Arial" w:hAnsi="Arial" w:cs="Arial"/>
                          <w:b/>
                          <w:sz w:val="28"/>
                          <w:szCs w:val="28"/>
                        </w:rPr>
                        <w:t>Applied</w:t>
                      </w:r>
                      <w:proofErr w:type="gramEnd"/>
                      <w:r>
                        <w:rPr>
                          <w:rFonts w:ascii="Arial" w:hAnsi="Arial" w:cs="Arial"/>
                          <w:b/>
                          <w:sz w:val="28"/>
                          <w:szCs w:val="28"/>
                        </w:rPr>
                        <w:t xml:space="preserve"> to Dairy Pro Training P</w:t>
                      </w:r>
                      <w:r w:rsidRPr="00360B16">
                        <w:rPr>
                          <w:rFonts w:ascii="Arial" w:hAnsi="Arial" w:cs="Arial"/>
                          <w:b/>
                          <w:sz w:val="28"/>
                          <w:szCs w:val="28"/>
                        </w:rPr>
                        <w:t>artners</w:t>
                      </w:r>
                    </w:p>
                    <w:p w:rsidR="00D930AE" w:rsidRPr="00D56EE7" w:rsidRDefault="00D930AE" w:rsidP="002B4ACB">
                      <w:pPr>
                        <w:pStyle w:val="ListParagraph"/>
                        <w:spacing w:after="0"/>
                        <w:jc w:val="center"/>
                        <w:rPr>
                          <w:sz w:val="18"/>
                        </w:rPr>
                      </w:pPr>
                    </w:p>
                  </w:txbxContent>
                </v:textbox>
              </v:shape>
            </w:pict>
          </mc:Fallback>
        </mc:AlternateContent>
      </w:r>
    </w:p>
    <w:p w:rsidR="002B4ACB" w:rsidRDefault="002B4ACB" w:rsidP="00933F60">
      <w:pPr>
        <w:rPr>
          <w:b/>
        </w:rPr>
      </w:pPr>
    </w:p>
    <w:p w:rsidR="00360B16" w:rsidRDefault="00360B16" w:rsidP="00360B16">
      <w:pPr>
        <w:spacing w:after="120"/>
        <w:rPr>
          <w:rFonts w:cstheme="minorHAnsi"/>
          <w:b/>
          <w:sz w:val="24"/>
          <w:szCs w:val="24"/>
        </w:rPr>
      </w:pPr>
    </w:p>
    <w:p w:rsidR="00360B16" w:rsidRDefault="00360B16" w:rsidP="00360B16">
      <w:pPr>
        <w:spacing w:after="120"/>
        <w:rPr>
          <w:rFonts w:ascii="Arial" w:hAnsi="Arial" w:cs="Arial"/>
          <w:b/>
          <w:sz w:val="24"/>
          <w:szCs w:val="24"/>
        </w:rPr>
      </w:pPr>
      <w:r>
        <w:rPr>
          <w:rFonts w:ascii="Arial" w:hAnsi="Arial" w:cs="Arial"/>
          <w:b/>
          <w:sz w:val="24"/>
          <w:szCs w:val="24"/>
        </w:rPr>
        <w:t>Procedure to be followed before accepting any training event not previously Dairy Pro pointed</w:t>
      </w:r>
    </w:p>
    <w:p w:rsidR="00360B16" w:rsidRDefault="00360B16" w:rsidP="00360B16">
      <w:pPr>
        <w:pStyle w:val="ListParagraph"/>
        <w:numPr>
          <w:ilvl w:val="0"/>
          <w:numId w:val="11"/>
        </w:numPr>
        <w:rPr>
          <w:rFonts w:ascii="Arial" w:hAnsi="Arial" w:cs="Arial"/>
          <w:sz w:val="24"/>
          <w:szCs w:val="24"/>
        </w:rPr>
      </w:pPr>
      <w:r>
        <w:rPr>
          <w:rFonts w:ascii="Arial" w:hAnsi="Arial" w:cs="Arial"/>
          <w:sz w:val="24"/>
          <w:szCs w:val="24"/>
        </w:rPr>
        <w:t>Appropriateness of the training event</w:t>
      </w:r>
    </w:p>
    <w:p w:rsidR="00360B16" w:rsidRDefault="00360B16" w:rsidP="00360B16">
      <w:pPr>
        <w:pStyle w:val="ListParagraph"/>
        <w:numPr>
          <w:ilvl w:val="1"/>
          <w:numId w:val="11"/>
        </w:numPr>
        <w:rPr>
          <w:rFonts w:ascii="Arial" w:hAnsi="Arial" w:cs="Arial"/>
          <w:sz w:val="24"/>
          <w:szCs w:val="24"/>
        </w:rPr>
      </w:pPr>
      <w:r>
        <w:rPr>
          <w:rFonts w:ascii="Arial" w:hAnsi="Arial" w:cs="Arial"/>
          <w:sz w:val="24"/>
          <w:szCs w:val="24"/>
        </w:rPr>
        <w:t>A training event offered by a Dairy Pro registered training partner should fit within the portfolio of training agreed by the Steering Committee.  An offered training event that fits that portfolio will be signed off by the Secretariat</w:t>
      </w:r>
    </w:p>
    <w:p w:rsidR="00360B16" w:rsidRDefault="00360B16" w:rsidP="00360B16">
      <w:pPr>
        <w:pStyle w:val="ListParagraph"/>
        <w:numPr>
          <w:ilvl w:val="1"/>
          <w:numId w:val="11"/>
        </w:numPr>
        <w:ind w:left="1434" w:hanging="357"/>
        <w:rPr>
          <w:rFonts w:ascii="Arial" w:hAnsi="Arial" w:cs="Arial"/>
          <w:sz w:val="24"/>
          <w:szCs w:val="24"/>
        </w:rPr>
      </w:pPr>
      <w:r>
        <w:rPr>
          <w:rFonts w:ascii="Arial" w:hAnsi="Arial" w:cs="Arial"/>
          <w:sz w:val="24"/>
          <w:szCs w:val="24"/>
        </w:rPr>
        <w:t>Advice will be sought from the Steering Group and the Secretariat for any offered event that doesn’t fit with the portfolio</w:t>
      </w:r>
    </w:p>
    <w:p w:rsidR="00360B16" w:rsidRPr="00360B16" w:rsidRDefault="00360B16" w:rsidP="00360B16">
      <w:pPr>
        <w:pStyle w:val="ListParagraph"/>
        <w:ind w:left="1434"/>
        <w:rPr>
          <w:rFonts w:ascii="Arial" w:hAnsi="Arial" w:cs="Arial"/>
          <w:sz w:val="24"/>
          <w:szCs w:val="24"/>
        </w:rPr>
      </w:pPr>
    </w:p>
    <w:p w:rsidR="00360B16" w:rsidRDefault="00360B16" w:rsidP="00360B16">
      <w:pPr>
        <w:pStyle w:val="ListParagraph"/>
        <w:numPr>
          <w:ilvl w:val="0"/>
          <w:numId w:val="11"/>
        </w:numPr>
        <w:rPr>
          <w:rFonts w:ascii="Arial" w:hAnsi="Arial" w:cs="Arial"/>
          <w:sz w:val="24"/>
          <w:szCs w:val="24"/>
        </w:rPr>
      </w:pPr>
      <w:r>
        <w:rPr>
          <w:rFonts w:ascii="Arial" w:hAnsi="Arial" w:cs="Arial"/>
          <w:sz w:val="24"/>
          <w:szCs w:val="24"/>
        </w:rPr>
        <w:t>Quality of the content</w:t>
      </w:r>
    </w:p>
    <w:p w:rsidR="00360B16" w:rsidRDefault="00360B16" w:rsidP="00360B16">
      <w:pPr>
        <w:pStyle w:val="ListParagraph"/>
        <w:numPr>
          <w:ilvl w:val="1"/>
          <w:numId w:val="11"/>
        </w:numPr>
        <w:rPr>
          <w:rFonts w:ascii="Arial" w:hAnsi="Arial" w:cs="Arial"/>
          <w:sz w:val="24"/>
          <w:szCs w:val="24"/>
        </w:rPr>
      </w:pPr>
      <w:r>
        <w:rPr>
          <w:rFonts w:ascii="Arial" w:hAnsi="Arial" w:cs="Arial"/>
          <w:sz w:val="24"/>
          <w:szCs w:val="24"/>
        </w:rPr>
        <w:t xml:space="preserve">The content of a training event will be agreed by BASIS if their </w:t>
      </w:r>
      <w:proofErr w:type="gramStart"/>
      <w:r>
        <w:rPr>
          <w:rFonts w:ascii="Arial" w:hAnsi="Arial" w:cs="Arial"/>
          <w:sz w:val="24"/>
          <w:szCs w:val="24"/>
        </w:rPr>
        <w:t>staff are</w:t>
      </w:r>
      <w:proofErr w:type="gramEnd"/>
      <w:r>
        <w:rPr>
          <w:rFonts w:ascii="Arial" w:hAnsi="Arial" w:cs="Arial"/>
          <w:sz w:val="24"/>
          <w:szCs w:val="24"/>
        </w:rPr>
        <w:t xml:space="preserve"> competent to assess it.  If the subject matter is outside their experience, the application will be referred to the Secretariat who will seek an opinion from suitably qualified experts in the topic.  The opinion will be recorded and the advice acted upon.</w:t>
      </w:r>
    </w:p>
    <w:p w:rsidR="00360B16" w:rsidRDefault="00360B16" w:rsidP="00360B16">
      <w:pPr>
        <w:pStyle w:val="ListParagraph"/>
        <w:numPr>
          <w:ilvl w:val="1"/>
          <w:numId w:val="11"/>
        </w:numPr>
        <w:rPr>
          <w:rFonts w:ascii="Arial" w:hAnsi="Arial" w:cs="Arial"/>
          <w:sz w:val="24"/>
          <w:szCs w:val="24"/>
        </w:rPr>
      </w:pPr>
      <w:r>
        <w:rPr>
          <w:rFonts w:ascii="Arial" w:hAnsi="Arial" w:cs="Arial"/>
          <w:sz w:val="24"/>
          <w:szCs w:val="24"/>
        </w:rPr>
        <w:t>The quality of the information being communicated will be assessed by BASIS based on either:</w:t>
      </w:r>
    </w:p>
    <w:p w:rsidR="00360B16" w:rsidRDefault="00360B16" w:rsidP="00360B16">
      <w:pPr>
        <w:pStyle w:val="ListParagraph"/>
        <w:numPr>
          <w:ilvl w:val="2"/>
          <w:numId w:val="11"/>
        </w:numPr>
        <w:rPr>
          <w:rFonts w:ascii="Arial" w:hAnsi="Arial" w:cs="Arial"/>
          <w:sz w:val="24"/>
          <w:szCs w:val="24"/>
        </w:rPr>
      </w:pPr>
      <w:r>
        <w:rPr>
          <w:rFonts w:ascii="Arial" w:hAnsi="Arial" w:cs="Arial"/>
          <w:sz w:val="24"/>
          <w:szCs w:val="24"/>
        </w:rPr>
        <w:t>Registration of the trainer and the subject with another CPD scheme, which will be considered to be acceptable, or</w:t>
      </w:r>
    </w:p>
    <w:p w:rsidR="00360B16" w:rsidRDefault="00360B16" w:rsidP="00360B16">
      <w:pPr>
        <w:pStyle w:val="ListParagraph"/>
        <w:numPr>
          <w:ilvl w:val="2"/>
          <w:numId w:val="11"/>
        </w:numPr>
        <w:rPr>
          <w:rFonts w:ascii="Arial" w:hAnsi="Arial" w:cs="Arial"/>
          <w:sz w:val="24"/>
          <w:szCs w:val="24"/>
        </w:rPr>
      </w:pPr>
      <w:r>
        <w:rPr>
          <w:rFonts w:ascii="Arial" w:hAnsi="Arial" w:cs="Arial"/>
          <w:sz w:val="24"/>
          <w:szCs w:val="24"/>
        </w:rPr>
        <w:t>Trainers not registered with other schemes will be asked for references to illustrate their experience and competence. A suitable experienced representative from the Steering Group or DairyCo will attend the first event provided by the trainer and a report on course quality made to the Steering Group.</w:t>
      </w:r>
    </w:p>
    <w:p w:rsidR="00360B16" w:rsidRPr="00360B16" w:rsidRDefault="00360B16" w:rsidP="00360B16">
      <w:pPr>
        <w:pStyle w:val="ListParagraph"/>
        <w:ind w:left="2160"/>
        <w:rPr>
          <w:rFonts w:ascii="Arial" w:hAnsi="Arial" w:cs="Arial"/>
          <w:sz w:val="24"/>
          <w:szCs w:val="24"/>
        </w:rPr>
      </w:pPr>
    </w:p>
    <w:p w:rsidR="00360B16" w:rsidRDefault="00360B16" w:rsidP="00360B16">
      <w:pPr>
        <w:pStyle w:val="ListParagraph"/>
        <w:numPr>
          <w:ilvl w:val="0"/>
          <w:numId w:val="11"/>
        </w:numPr>
        <w:rPr>
          <w:rFonts w:ascii="Arial" w:hAnsi="Arial" w:cs="Arial"/>
          <w:sz w:val="24"/>
          <w:szCs w:val="24"/>
        </w:rPr>
      </w:pPr>
      <w:r>
        <w:rPr>
          <w:rFonts w:ascii="Arial" w:hAnsi="Arial" w:cs="Arial"/>
          <w:sz w:val="24"/>
          <w:szCs w:val="24"/>
        </w:rPr>
        <w:t>Ability to communicate</w:t>
      </w:r>
    </w:p>
    <w:p w:rsidR="00360B16" w:rsidRDefault="00360B16" w:rsidP="00360B16">
      <w:pPr>
        <w:pStyle w:val="ListParagraph"/>
        <w:numPr>
          <w:ilvl w:val="1"/>
          <w:numId w:val="11"/>
        </w:numPr>
        <w:rPr>
          <w:rFonts w:ascii="Arial" w:hAnsi="Arial" w:cs="Arial"/>
          <w:sz w:val="24"/>
          <w:szCs w:val="24"/>
        </w:rPr>
      </w:pPr>
      <w:r>
        <w:rPr>
          <w:rFonts w:ascii="Arial" w:hAnsi="Arial" w:cs="Arial"/>
          <w:sz w:val="24"/>
          <w:szCs w:val="24"/>
        </w:rPr>
        <w:t>All potential trainers will be asked to submit a CV showing their experience</w:t>
      </w:r>
    </w:p>
    <w:p w:rsidR="00360B16" w:rsidRDefault="00360B16" w:rsidP="00360B16">
      <w:pPr>
        <w:pStyle w:val="ListParagraph"/>
        <w:numPr>
          <w:ilvl w:val="1"/>
          <w:numId w:val="11"/>
        </w:numPr>
        <w:rPr>
          <w:rFonts w:ascii="Arial" w:hAnsi="Arial" w:cs="Arial"/>
          <w:sz w:val="24"/>
          <w:szCs w:val="24"/>
        </w:rPr>
      </w:pPr>
      <w:r>
        <w:rPr>
          <w:rFonts w:ascii="Arial" w:hAnsi="Arial" w:cs="Arial"/>
          <w:sz w:val="24"/>
          <w:szCs w:val="24"/>
        </w:rPr>
        <w:t>If the trainer is known to a member of the Steering Group or DairyCo, and their communications skills are considered to be good this will be recorded.</w:t>
      </w:r>
    </w:p>
    <w:p w:rsidR="00360B16" w:rsidRDefault="00360B16" w:rsidP="00360B16">
      <w:pPr>
        <w:pStyle w:val="ListParagraph"/>
        <w:numPr>
          <w:ilvl w:val="1"/>
          <w:numId w:val="11"/>
        </w:numPr>
        <w:rPr>
          <w:rFonts w:ascii="Arial" w:hAnsi="Arial" w:cs="Arial"/>
          <w:sz w:val="24"/>
          <w:szCs w:val="24"/>
        </w:rPr>
      </w:pPr>
      <w:r>
        <w:rPr>
          <w:rFonts w:ascii="Arial" w:hAnsi="Arial" w:cs="Arial"/>
          <w:sz w:val="24"/>
          <w:szCs w:val="24"/>
        </w:rPr>
        <w:lastRenderedPageBreak/>
        <w:t>If the trainer is not known but is registered with another CPD scheme, the managers of that scheme will be asked for an opinion of their communication skills</w:t>
      </w:r>
    </w:p>
    <w:p w:rsidR="00360B16" w:rsidRDefault="00360B16" w:rsidP="00360B16">
      <w:pPr>
        <w:pStyle w:val="ListParagraph"/>
        <w:numPr>
          <w:ilvl w:val="1"/>
          <w:numId w:val="11"/>
        </w:numPr>
        <w:rPr>
          <w:rFonts w:ascii="Arial" w:hAnsi="Arial" w:cs="Arial"/>
          <w:sz w:val="24"/>
          <w:szCs w:val="24"/>
        </w:rPr>
      </w:pPr>
      <w:r>
        <w:rPr>
          <w:rFonts w:ascii="Arial" w:hAnsi="Arial" w:cs="Arial"/>
          <w:sz w:val="24"/>
          <w:szCs w:val="24"/>
        </w:rPr>
        <w:t xml:space="preserve">If none of the above </w:t>
      </w:r>
      <w:proofErr w:type="gramStart"/>
      <w:r>
        <w:rPr>
          <w:rFonts w:ascii="Arial" w:hAnsi="Arial" w:cs="Arial"/>
          <w:sz w:val="24"/>
          <w:szCs w:val="24"/>
        </w:rPr>
        <w:t>apply</w:t>
      </w:r>
      <w:proofErr w:type="gramEnd"/>
      <w:r>
        <w:rPr>
          <w:rFonts w:ascii="Arial" w:hAnsi="Arial" w:cs="Arial"/>
          <w:sz w:val="24"/>
          <w:szCs w:val="24"/>
        </w:rPr>
        <w:t>, then an opinion on the abilities of the trainer will be sought by peer review from other experts in this topic.</w:t>
      </w:r>
    </w:p>
    <w:p w:rsidR="00360B16" w:rsidRDefault="00360B16" w:rsidP="00360B16">
      <w:pPr>
        <w:rPr>
          <w:rFonts w:ascii="Arial" w:hAnsi="Arial" w:cs="Arial"/>
          <w:sz w:val="24"/>
          <w:szCs w:val="24"/>
        </w:rPr>
      </w:pPr>
      <w:r>
        <w:rPr>
          <w:rFonts w:ascii="Arial" w:hAnsi="Arial" w:cs="Arial"/>
          <w:sz w:val="24"/>
          <w:szCs w:val="24"/>
        </w:rPr>
        <w:t>The information and decisions resulting from this process will be recorded on a pro-forma and maintained by the Dairy Pro Secretariat for use in any disputes.</w:t>
      </w:r>
    </w:p>
    <w:p w:rsidR="00360B16" w:rsidRDefault="00360B16">
      <w:pPr>
        <w:rPr>
          <w:rFonts w:ascii="Arial" w:hAnsi="Arial" w:cs="Arial"/>
          <w:sz w:val="24"/>
          <w:szCs w:val="24"/>
        </w:rPr>
      </w:pPr>
      <w:bookmarkStart w:id="0" w:name="_GoBack"/>
      <w:bookmarkEnd w:id="0"/>
    </w:p>
    <w:sectPr w:rsidR="00360B16" w:rsidSect="00514BC9">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1C" w:rsidRDefault="00CF4B1C" w:rsidP="00154448">
      <w:pPr>
        <w:spacing w:after="0" w:line="240" w:lineRule="auto"/>
      </w:pPr>
      <w:r>
        <w:separator/>
      </w:r>
    </w:p>
  </w:endnote>
  <w:endnote w:type="continuationSeparator" w:id="0">
    <w:p w:rsidR="00CF4B1C" w:rsidRDefault="00CF4B1C" w:rsidP="0015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1C" w:rsidRDefault="00CF4B1C" w:rsidP="00154448">
      <w:pPr>
        <w:spacing w:after="0" w:line="240" w:lineRule="auto"/>
      </w:pPr>
      <w:r>
        <w:separator/>
      </w:r>
    </w:p>
  </w:footnote>
  <w:footnote w:type="continuationSeparator" w:id="0">
    <w:p w:rsidR="00CF4B1C" w:rsidRDefault="00CF4B1C" w:rsidP="00154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120"/>
    <w:multiLevelType w:val="hybridMultilevel"/>
    <w:tmpl w:val="1E2A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C16F4"/>
    <w:multiLevelType w:val="hybridMultilevel"/>
    <w:tmpl w:val="4B7E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D805A8"/>
    <w:multiLevelType w:val="hybridMultilevel"/>
    <w:tmpl w:val="3B76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F45D20"/>
    <w:multiLevelType w:val="hybridMultilevel"/>
    <w:tmpl w:val="C660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686AAF"/>
    <w:multiLevelType w:val="hybridMultilevel"/>
    <w:tmpl w:val="2DC6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E343D5"/>
    <w:multiLevelType w:val="hybridMultilevel"/>
    <w:tmpl w:val="FBB0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CE23D1"/>
    <w:multiLevelType w:val="hybridMultilevel"/>
    <w:tmpl w:val="8EF00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082884"/>
    <w:multiLevelType w:val="hybridMultilevel"/>
    <w:tmpl w:val="0FB2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C012F1"/>
    <w:multiLevelType w:val="multilevel"/>
    <w:tmpl w:val="B412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013621"/>
    <w:multiLevelType w:val="hybridMultilevel"/>
    <w:tmpl w:val="C89A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330C1B"/>
    <w:multiLevelType w:val="hybridMultilevel"/>
    <w:tmpl w:val="566261F2"/>
    <w:lvl w:ilvl="0" w:tplc="0FCC87BE">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3"/>
  </w:num>
  <w:num w:numId="6">
    <w:abstractNumId w:val="9"/>
  </w:num>
  <w:num w:numId="7">
    <w:abstractNumId w:val="2"/>
  </w:num>
  <w:num w:numId="8">
    <w:abstractNumId w:val="0"/>
  </w:num>
  <w:num w:numId="9">
    <w:abstractNumId w:val="4"/>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60"/>
    <w:rsid w:val="00062DD1"/>
    <w:rsid w:val="000E62DA"/>
    <w:rsid w:val="00154448"/>
    <w:rsid w:val="00252D94"/>
    <w:rsid w:val="002B4ACB"/>
    <w:rsid w:val="002E1754"/>
    <w:rsid w:val="00360B16"/>
    <w:rsid w:val="00475620"/>
    <w:rsid w:val="004E6332"/>
    <w:rsid w:val="004F50E3"/>
    <w:rsid w:val="00514BC9"/>
    <w:rsid w:val="00594435"/>
    <w:rsid w:val="006E31F4"/>
    <w:rsid w:val="007A6986"/>
    <w:rsid w:val="00826FB4"/>
    <w:rsid w:val="008A0A2B"/>
    <w:rsid w:val="008C257D"/>
    <w:rsid w:val="008F791B"/>
    <w:rsid w:val="00910F3C"/>
    <w:rsid w:val="0092066E"/>
    <w:rsid w:val="00933F60"/>
    <w:rsid w:val="009B24A6"/>
    <w:rsid w:val="009C390B"/>
    <w:rsid w:val="009E4C1F"/>
    <w:rsid w:val="00A15C69"/>
    <w:rsid w:val="00A2631B"/>
    <w:rsid w:val="00A944EA"/>
    <w:rsid w:val="00B81C9E"/>
    <w:rsid w:val="00BA1BD2"/>
    <w:rsid w:val="00C43D53"/>
    <w:rsid w:val="00CF4B1C"/>
    <w:rsid w:val="00D574F6"/>
    <w:rsid w:val="00D930AE"/>
    <w:rsid w:val="00DD0973"/>
    <w:rsid w:val="00E71960"/>
    <w:rsid w:val="00F21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60"/>
    <w:pPr>
      <w:ind w:left="720"/>
      <w:contextualSpacing/>
    </w:pPr>
  </w:style>
  <w:style w:type="table" w:styleId="TableGrid">
    <w:name w:val="Table Grid"/>
    <w:basedOn w:val="TableNormal"/>
    <w:uiPriority w:val="59"/>
    <w:rsid w:val="00933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620"/>
    <w:rPr>
      <w:rFonts w:ascii="Tahoma" w:hAnsi="Tahoma" w:cs="Tahoma"/>
      <w:sz w:val="16"/>
      <w:szCs w:val="16"/>
    </w:rPr>
  </w:style>
  <w:style w:type="paragraph" w:styleId="Header">
    <w:name w:val="header"/>
    <w:basedOn w:val="Normal"/>
    <w:link w:val="HeaderChar"/>
    <w:uiPriority w:val="99"/>
    <w:unhideWhenUsed/>
    <w:rsid w:val="00154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448"/>
  </w:style>
  <w:style w:type="paragraph" w:styleId="Footer">
    <w:name w:val="footer"/>
    <w:basedOn w:val="Normal"/>
    <w:link w:val="FooterChar"/>
    <w:uiPriority w:val="99"/>
    <w:unhideWhenUsed/>
    <w:rsid w:val="00154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448"/>
  </w:style>
  <w:style w:type="character" w:styleId="Hyperlink">
    <w:name w:val="Hyperlink"/>
    <w:basedOn w:val="DefaultParagraphFont"/>
    <w:uiPriority w:val="99"/>
    <w:unhideWhenUsed/>
    <w:rsid w:val="002B4ACB"/>
    <w:rPr>
      <w:color w:val="0000FF" w:themeColor="hyperlink"/>
      <w:u w:val="single"/>
    </w:rPr>
  </w:style>
  <w:style w:type="table" w:customStyle="1" w:styleId="TableGrid1">
    <w:name w:val="Table Grid1"/>
    <w:basedOn w:val="TableNormal"/>
    <w:next w:val="TableGrid"/>
    <w:uiPriority w:val="59"/>
    <w:rsid w:val="00DD0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257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60"/>
    <w:pPr>
      <w:ind w:left="720"/>
      <w:contextualSpacing/>
    </w:pPr>
  </w:style>
  <w:style w:type="table" w:styleId="TableGrid">
    <w:name w:val="Table Grid"/>
    <w:basedOn w:val="TableNormal"/>
    <w:uiPriority w:val="59"/>
    <w:rsid w:val="00933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620"/>
    <w:rPr>
      <w:rFonts w:ascii="Tahoma" w:hAnsi="Tahoma" w:cs="Tahoma"/>
      <w:sz w:val="16"/>
      <w:szCs w:val="16"/>
    </w:rPr>
  </w:style>
  <w:style w:type="paragraph" w:styleId="Header">
    <w:name w:val="header"/>
    <w:basedOn w:val="Normal"/>
    <w:link w:val="HeaderChar"/>
    <w:uiPriority w:val="99"/>
    <w:unhideWhenUsed/>
    <w:rsid w:val="00154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448"/>
  </w:style>
  <w:style w:type="paragraph" w:styleId="Footer">
    <w:name w:val="footer"/>
    <w:basedOn w:val="Normal"/>
    <w:link w:val="FooterChar"/>
    <w:uiPriority w:val="99"/>
    <w:unhideWhenUsed/>
    <w:rsid w:val="00154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448"/>
  </w:style>
  <w:style w:type="character" w:styleId="Hyperlink">
    <w:name w:val="Hyperlink"/>
    <w:basedOn w:val="DefaultParagraphFont"/>
    <w:uiPriority w:val="99"/>
    <w:unhideWhenUsed/>
    <w:rsid w:val="002B4ACB"/>
    <w:rPr>
      <w:color w:val="0000FF" w:themeColor="hyperlink"/>
      <w:u w:val="single"/>
    </w:rPr>
  </w:style>
  <w:style w:type="table" w:customStyle="1" w:styleId="TableGrid1">
    <w:name w:val="Table Grid1"/>
    <w:basedOn w:val="TableNormal"/>
    <w:next w:val="TableGrid"/>
    <w:uiPriority w:val="59"/>
    <w:rsid w:val="00DD0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257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8931">
      <w:bodyDiv w:val="1"/>
      <w:marLeft w:val="0"/>
      <w:marRight w:val="0"/>
      <w:marTop w:val="0"/>
      <w:marBottom w:val="0"/>
      <w:divBdr>
        <w:top w:val="none" w:sz="0" w:space="0" w:color="auto"/>
        <w:left w:val="none" w:sz="0" w:space="0" w:color="auto"/>
        <w:bottom w:val="none" w:sz="0" w:space="0" w:color="auto"/>
        <w:right w:val="none" w:sz="0" w:space="0" w:color="auto"/>
      </w:divBdr>
    </w:div>
    <w:div w:id="1274939346">
      <w:bodyDiv w:val="1"/>
      <w:marLeft w:val="0"/>
      <w:marRight w:val="0"/>
      <w:marTop w:val="0"/>
      <w:marBottom w:val="0"/>
      <w:divBdr>
        <w:top w:val="none" w:sz="0" w:space="0" w:color="auto"/>
        <w:left w:val="none" w:sz="0" w:space="0" w:color="auto"/>
        <w:bottom w:val="none" w:sz="0" w:space="0" w:color="auto"/>
        <w:right w:val="none" w:sz="0" w:space="0" w:color="auto"/>
      </w:divBdr>
      <w:divsChild>
        <w:div w:id="2012483524">
          <w:marLeft w:val="0"/>
          <w:marRight w:val="0"/>
          <w:marTop w:val="0"/>
          <w:marBottom w:val="0"/>
          <w:divBdr>
            <w:top w:val="none" w:sz="0" w:space="0" w:color="auto"/>
            <w:left w:val="none" w:sz="0" w:space="0" w:color="auto"/>
            <w:bottom w:val="none" w:sz="0" w:space="0" w:color="auto"/>
            <w:right w:val="none" w:sz="0" w:space="0" w:color="auto"/>
          </w:divBdr>
          <w:divsChild>
            <w:div w:id="573396494">
              <w:marLeft w:val="0"/>
              <w:marRight w:val="0"/>
              <w:marTop w:val="0"/>
              <w:marBottom w:val="0"/>
              <w:divBdr>
                <w:top w:val="none" w:sz="0" w:space="0" w:color="auto"/>
                <w:left w:val="none" w:sz="0" w:space="0" w:color="auto"/>
                <w:bottom w:val="none" w:sz="0" w:space="0" w:color="auto"/>
                <w:right w:val="none" w:sz="0" w:space="0" w:color="auto"/>
              </w:divBdr>
              <w:divsChild>
                <w:div w:id="1407146415">
                  <w:marLeft w:val="0"/>
                  <w:marRight w:val="0"/>
                  <w:marTop w:val="0"/>
                  <w:marBottom w:val="0"/>
                  <w:divBdr>
                    <w:top w:val="none" w:sz="0" w:space="0" w:color="auto"/>
                    <w:left w:val="none" w:sz="0" w:space="0" w:color="auto"/>
                    <w:bottom w:val="none" w:sz="0" w:space="0" w:color="auto"/>
                    <w:right w:val="none" w:sz="0" w:space="0" w:color="auto"/>
                  </w:divBdr>
                  <w:divsChild>
                    <w:div w:id="6880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4787-BEAE-4054-A182-BAF545B3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BASIS (Registration) Ltd</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Jacob</dc:creator>
  <cp:lastModifiedBy>Brookesh</cp:lastModifiedBy>
  <cp:revision>4</cp:revision>
  <dcterms:created xsi:type="dcterms:W3CDTF">2014-04-28T10:42:00Z</dcterms:created>
  <dcterms:modified xsi:type="dcterms:W3CDTF">2014-04-28T10:58:00Z</dcterms:modified>
</cp:coreProperties>
</file>